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bookmarkStart w:id="0" w:name="_GoBack"/>
      <w:bookmarkEnd w:id="0"/>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9422EC" w:rsidP="00054DB3">
      <w:pPr>
        <w:jc w:val="right"/>
        <w:rPr>
          <w:rFonts w:ascii="Arial Narrow" w:hAnsi="Arial Narrow"/>
          <w:i/>
          <w:noProof/>
          <w:sz w:val="24"/>
          <w:szCs w:val="24"/>
        </w:rPr>
      </w:pPr>
      <w:r>
        <w:rPr>
          <w:rFonts w:ascii="Arial Narrow" w:hAnsi="Arial Narrow" w:cs="Arial"/>
          <w:noProof/>
          <w:sz w:val="24"/>
          <w:szCs w:val="24"/>
        </w:rPr>
        <w:pict>
          <v:rect id="_x0000_s1026" style="position:absolute;left:0;text-align:left;margin-left:-9pt;margin-top:-6.35pt;width:475.2pt;height:79.45pt;z-index:-251658752" filled="f" stroked="f">
            <v:fill r:id="rId8" o:title="White marble" type="tile"/>
          </v:rect>
        </w:pic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4253"/>
        <w:gridCol w:w="708"/>
        <w:gridCol w:w="1276"/>
        <w:gridCol w:w="1134"/>
        <w:gridCol w:w="1134"/>
        <w:gridCol w:w="1134"/>
      </w:tblGrid>
      <w:tr w:rsidR="00965924" w:rsidRPr="00B27ACD" w:rsidTr="001A5364">
        <w:tc>
          <w:tcPr>
            <w:tcW w:w="682"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253"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708"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1A5364">
        <w:tc>
          <w:tcPr>
            <w:tcW w:w="682"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253"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708"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965924" w:rsidRPr="00B27ACD" w:rsidTr="00B27ACD">
        <w:trPr>
          <w:trHeight w:val="1026"/>
        </w:trPr>
        <w:tc>
          <w:tcPr>
            <w:tcW w:w="682" w:type="dxa"/>
            <w:vAlign w:val="center"/>
          </w:tcPr>
          <w:p w:rsidR="00965924" w:rsidRPr="00214918" w:rsidRDefault="00965924" w:rsidP="00B27ACD">
            <w:pPr>
              <w:jc w:val="center"/>
              <w:rPr>
                <w:rFonts w:ascii="Arial Narrow" w:hAnsi="Arial Narrow"/>
                <w:iCs/>
                <w:sz w:val="24"/>
                <w:szCs w:val="24"/>
              </w:rPr>
            </w:pPr>
            <w:r w:rsidRPr="00214918">
              <w:rPr>
                <w:rFonts w:ascii="Arial Narrow" w:hAnsi="Arial Narrow"/>
                <w:iCs/>
                <w:sz w:val="24"/>
                <w:szCs w:val="24"/>
              </w:rPr>
              <w:t>1</w:t>
            </w:r>
          </w:p>
        </w:tc>
        <w:tc>
          <w:tcPr>
            <w:tcW w:w="4253" w:type="dxa"/>
            <w:vAlign w:val="center"/>
          </w:tcPr>
          <w:p w:rsidR="00C050D0" w:rsidRPr="00C050D0" w:rsidRDefault="00C050D0" w:rsidP="00C050D0">
            <w:pPr>
              <w:suppressAutoHyphens/>
              <w:overflowPunct/>
              <w:autoSpaceDE/>
              <w:autoSpaceDN/>
              <w:adjustRightInd/>
              <w:jc w:val="center"/>
              <w:textAlignment w:val="auto"/>
              <w:rPr>
                <w:rFonts w:ascii="Times New Roman" w:eastAsia="Batang" w:hAnsi="Times New Roman"/>
                <w:sz w:val="24"/>
                <w:szCs w:val="24"/>
                <w:lang w:val="it-IT" w:eastAsia="ar-SA"/>
              </w:rPr>
            </w:pPr>
            <w:r w:rsidRPr="00C050D0">
              <w:rPr>
                <w:rFonts w:ascii="Times New Roman" w:eastAsia="Batang" w:hAnsi="Times New Roman"/>
                <w:sz w:val="24"/>
                <w:szCs w:val="24"/>
                <w:lang w:val="it-IT" w:eastAsia="ar-SA"/>
              </w:rPr>
              <w:t xml:space="preserve">Servicii de reparare analizor de </w:t>
            </w:r>
          </w:p>
          <w:p w:rsidR="00965924" w:rsidRPr="00B27ACD" w:rsidRDefault="00C050D0" w:rsidP="00C050D0">
            <w:pPr>
              <w:tabs>
                <w:tab w:val="left" w:pos="8931"/>
              </w:tabs>
              <w:jc w:val="center"/>
              <w:rPr>
                <w:rFonts w:ascii="Arial Narrow" w:hAnsi="Arial Narrow"/>
                <w:sz w:val="24"/>
                <w:szCs w:val="24"/>
              </w:rPr>
            </w:pPr>
            <w:r w:rsidRPr="00C050D0">
              <w:rPr>
                <w:rFonts w:ascii="Times New Roman" w:eastAsia="Batang" w:hAnsi="Times New Roman"/>
                <w:sz w:val="24"/>
                <w:szCs w:val="24"/>
                <w:lang w:val="it-IT" w:eastAsia="ar-SA"/>
              </w:rPr>
              <w:t>activiatate a apei FA –AST lab GBX</w:t>
            </w:r>
          </w:p>
        </w:tc>
        <w:tc>
          <w:tcPr>
            <w:tcW w:w="708" w:type="dxa"/>
            <w:vAlign w:val="center"/>
          </w:tcPr>
          <w:p w:rsidR="00965924" w:rsidRPr="00B27ACD" w:rsidRDefault="008D767F" w:rsidP="00B27ACD">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965924" w:rsidRPr="00B27ACD" w:rsidRDefault="00965924" w:rsidP="00B27ACD">
            <w:pPr>
              <w:spacing w:line="240" w:lineRule="exact"/>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i/>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c>
          <w:tcPr>
            <w:tcW w:w="1134" w:type="dxa"/>
            <w:vAlign w:val="center"/>
          </w:tcPr>
          <w:p w:rsidR="00965924" w:rsidRPr="00B27ACD" w:rsidRDefault="00965924" w:rsidP="00B27ACD">
            <w:pPr>
              <w:jc w:val="center"/>
              <w:rPr>
                <w:rFonts w:ascii="Arial Narrow" w:hAnsi="Arial Narrow"/>
                <w:b/>
                <w:i/>
                <w:iCs/>
                <w:sz w:val="24"/>
                <w:szCs w:val="24"/>
              </w:rPr>
            </w:pPr>
          </w:p>
        </w:tc>
      </w:tr>
      <w:tr w:rsidR="00965924" w:rsidRPr="00B27ACD" w:rsidTr="001A5364">
        <w:tc>
          <w:tcPr>
            <w:tcW w:w="682" w:type="dxa"/>
          </w:tcPr>
          <w:p w:rsidR="00965924" w:rsidRPr="00B27ACD" w:rsidRDefault="00965924" w:rsidP="00225E32">
            <w:pPr>
              <w:rPr>
                <w:rFonts w:ascii="Arial Narrow" w:hAnsi="Arial Narrow"/>
                <w:b/>
                <w:i/>
                <w:iCs/>
                <w:sz w:val="24"/>
                <w:szCs w:val="24"/>
              </w:rPr>
            </w:pPr>
          </w:p>
        </w:tc>
        <w:tc>
          <w:tcPr>
            <w:tcW w:w="4253"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708" w:type="dxa"/>
          </w:tcPr>
          <w:p w:rsidR="00965924" w:rsidRPr="00B27ACD" w:rsidRDefault="00965924" w:rsidP="00225E32">
            <w:pPr>
              <w:rPr>
                <w:rFonts w:ascii="Arial Narrow" w:hAnsi="Arial Narrow"/>
                <w:b/>
                <w:i/>
                <w:iCs/>
                <w:sz w:val="24"/>
                <w:szCs w:val="24"/>
              </w:rPr>
            </w:pPr>
          </w:p>
        </w:tc>
        <w:tc>
          <w:tcPr>
            <w:tcW w:w="1276"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EC" w:rsidRDefault="009422EC">
      <w:r>
        <w:separator/>
      </w:r>
    </w:p>
  </w:endnote>
  <w:endnote w:type="continuationSeparator" w:id="0">
    <w:p w:rsidR="009422EC" w:rsidRDefault="0094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EC" w:rsidRDefault="009422EC">
      <w:r>
        <w:separator/>
      </w:r>
    </w:p>
  </w:footnote>
  <w:footnote w:type="continuationSeparator" w:id="0">
    <w:p w:rsidR="009422EC" w:rsidRDefault="00942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7C23"/>
    <w:rsid w:val="002E1AA1"/>
    <w:rsid w:val="002F0CEF"/>
    <w:rsid w:val="0030628F"/>
    <w:rsid w:val="00313EA0"/>
    <w:rsid w:val="00317D4D"/>
    <w:rsid w:val="00321894"/>
    <w:rsid w:val="00323902"/>
    <w:rsid w:val="00327322"/>
    <w:rsid w:val="00336854"/>
    <w:rsid w:val="00341B9C"/>
    <w:rsid w:val="00355B9C"/>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4462"/>
    <w:rsid w:val="00444D4D"/>
    <w:rsid w:val="00446160"/>
    <w:rsid w:val="004525E6"/>
    <w:rsid w:val="00454113"/>
    <w:rsid w:val="004659D4"/>
    <w:rsid w:val="0048761D"/>
    <w:rsid w:val="00487E07"/>
    <w:rsid w:val="00490DC3"/>
    <w:rsid w:val="004916F7"/>
    <w:rsid w:val="00491F57"/>
    <w:rsid w:val="004A0AD5"/>
    <w:rsid w:val="004A31B0"/>
    <w:rsid w:val="004A734A"/>
    <w:rsid w:val="004E14D7"/>
    <w:rsid w:val="004E17FF"/>
    <w:rsid w:val="004E26C1"/>
    <w:rsid w:val="004E2875"/>
    <w:rsid w:val="004E3AC8"/>
    <w:rsid w:val="004E3EE5"/>
    <w:rsid w:val="004E50C0"/>
    <w:rsid w:val="004F1E42"/>
    <w:rsid w:val="00505A1F"/>
    <w:rsid w:val="00505A21"/>
    <w:rsid w:val="00510158"/>
    <w:rsid w:val="005169FC"/>
    <w:rsid w:val="00525925"/>
    <w:rsid w:val="00526DC0"/>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22EC"/>
    <w:rsid w:val="00943CF2"/>
    <w:rsid w:val="009519A3"/>
    <w:rsid w:val="00965924"/>
    <w:rsid w:val="009734F5"/>
    <w:rsid w:val="009857E3"/>
    <w:rsid w:val="0099168C"/>
    <w:rsid w:val="009A0B9C"/>
    <w:rsid w:val="009A5B00"/>
    <w:rsid w:val="009A6AD5"/>
    <w:rsid w:val="009B67F9"/>
    <w:rsid w:val="009C08A5"/>
    <w:rsid w:val="009C0BEE"/>
    <w:rsid w:val="009D0777"/>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6A0"/>
    <w:rsid w:val="00B46E93"/>
    <w:rsid w:val="00B5796A"/>
    <w:rsid w:val="00B64903"/>
    <w:rsid w:val="00B72C05"/>
    <w:rsid w:val="00B80548"/>
    <w:rsid w:val="00B84F66"/>
    <w:rsid w:val="00B93DAB"/>
    <w:rsid w:val="00BA198A"/>
    <w:rsid w:val="00BA713B"/>
    <w:rsid w:val="00BB09AA"/>
    <w:rsid w:val="00BC4660"/>
    <w:rsid w:val="00BC6C87"/>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50A73-528C-4AAA-8E76-08EE82A4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2017-04-07T07:25:00Z</cp:lastPrinted>
  <dcterms:created xsi:type="dcterms:W3CDTF">2017-04-07T06:02:00Z</dcterms:created>
  <dcterms:modified xsi:type="dcterms:W3CDTF">2017-05-24T06:12:00Z</dcterms:modified>
</cp:coreProperties>
</file>