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895A" w14:textId="77777777" w:rsidR="00483405" w:rsidRPr="00483405" w:rsidRDefault="00483405" w:rsidP="0048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05">
        <w:rPr>
          <w:rFonts w:ascii="Times New Roman" w:hAnsi="Times New Roman" w:cs="Times New Roman"/>
          <w:b/>
          <w:sz w:val="24"/>
          <w:szCs w:val="24"/>
        </w:rPr>
        <w:t>Anexa nr. 2</w:t>
      </w:r>
    </w:p>
    <w:p w14:paraId="22EC17F1" w14:textId="77777777" w:rsidR="00483405" w:rsidRPr="00E8222F" w:rsidRDefault="00483405" w:rsidP="004834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 xml:space="preserve">la </w:t>
      </w:r>
      <w:r w:rsidR="00D26888">
        <w:rPr>
          <w:rFonts w:ascii="Times New Roman" w:hAnsi="Times New Roman" w:cs="Times New Roman"/>
          <w:sz w:val="24"/>
          <w:szCs w:val="24"/>
        </w:rPr>
        <w:t>Procedura operațională</w:t>
      </w:r>
      <w:r w:rsidRPr="00E8222F">
        <w:rPr>
          <w:rFonts w:ascii="Times New Roman" w:hAnsi="Times New Roman" w:cs="Times New Roman"/>
          <w:sz w:val="24"/>
          <w:szCs w:val="24"/>
        </w:rPr>
        <w:t xml:space="preserve"> privind recrutarea și selecția personalului</w:t>
      </w:r>
    </w:p>
    <w:p w14:paraId="565F2EA6" w14:textId="77777777" w:rsidR="00483405" w:rsidRPr="00E8222F" w:rsidRDefault="00483405" w:rsidP="004834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 xml:space="preserve">în vederea angajării în proiecte finanțate din fonduri europene nerambursabile </w:t>
      </w:r>
    </w:p>
    <w:p w14:paraId="1C8D75B1" w14:textId="77777777" w:rsidR="00483405" w:rsidRPr="00E8222F" w:rsidRDefault="00483405" w:rsidP="004834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 xml:space="preserve">în cadrul Universității </w:t>
      </w:r>
      <w:r w:rsidR="003C788A">
        <w:rPr>
          <w:rFonts w:ascii="Times New Roman" w:hAnsi="Times New Roman" w:cs="Times New Roman"/>
          <w:sz w:val="24"/>
          <w:szCs w:val="24"/>
        </w:rPr>
        <w:t>„Dunărea de Jos” din Galați</w:t>
      </w:r>
    </w:p>
    <w:p w14:paraId="79E8C38A" w14:textId="77777777" w:rsidR="00483405" w:rsidRPr="00E8222F" w:rsidRDefault="00483405" w:rsidP="0048340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286D5" w14:textId="77777777" w:rsidR="00483405" w:rsidRPr="00E8222F" w:rsidRDefault="00483405" w:rsidP="00483405">
      <w:pPr>
        <w:spacing w:after="0"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>APROBAT,</w:t>
      </w:r>
    </w:p>
    <w:p w14:paraId="031B8368" w14:textId="5378F394" w:rsidR="00483405" w:rsidRPr="00E8222F" w:rsidRDefault="009B04FC" w:rsidP="009B04FC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Rector,</w:t>
      </w:r>
    </w:p>
    <w:p w14:paraId="518CE128" w14:textId="77777777" w:rsidR="00483405" w:rsidRPr="00E8222F" w:rsidRDefault="00C62DF3" w:rsidP="00483405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4A6941A" w14:textId="77777777" w:rsidR="00483405" w:rsidRPr="00483405" w:rsidRDefault="00483405" w:rsidP="0048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C6863" w14:textId="77777777" w:rsidR="00483405" w:rsidRPr="00483405" w:rsidRDefault="00483405" w:rsidP="0048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05">
        <w:rPr>
          <w:rFonts w:ascii="Times New Roman" w:hAnsi="Times New Roman" w:cs="Times New Roman"/>
          <w:b/>
          <w:sz w:val="24"/>
          <w:szCs w:val="24"/>
        </w:rPr>
        <w:t>BORDERO</w:t>
      </w:r>
      <w:r w:rsidR="00C62DF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DE CONSEMNARE A ELIGIBILITĂȚ</w:t>
      </w:r>
      <w:r w:rsidRPr="00483405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14:paraId="168D679F" w14:textId="77777777" w:rsidR="00483405" w:rsidRPr="00483405" w:rsidRDefault="00483405" w:rsidP="0048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DOSARELOR DE CANDIDATURĂ</w:t>
      </w:r>
      <w:r w:rsidRPr="00483405">
        <w:rPr>
          <w:rFonts w:ascii="Times New Roman" w:hAnsi="Times New Roman" w:cs="Times New Roman"/>
          <w:b/>
          <w:sz w:val="24"/>
          <w:szCs w:val="24"/>
        </w:rPr>
        <w:t xml:space="preserve"> – EVALUARE ETAPA 1 </w:t>
      </w:r>
    </w:p>
    <w:p w14:paraId="49CD0771" w14:textId="77777777" w:rsidR="00483405" w:rsidRPr="00483405" w:rsidRDefault="00483405" w:rsidP="0048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784"/>
      </w:tblGrid>
      <w:tr w:rsidR="00483405" w:rsidRPr="00483405" w14:paraId="0E11482E" w14:textId="77777777" w:rsidTr="00AB2210">
        <w:tc>
          <w:tcPr>
            <w:tcW w:w="1850" w:type="dxa"/>
            <w:shd w:val="clear" w:color="auto" w:fill="auto"/>
          </w:tcPr>
          <w:p w14:paraId="59A35B3B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Titlul proiectului:</w:t>
            </w:r>
          </w:p>
        </w:tc>
        <w:tc>
          <w:tcPr>
            <w:tcW w:w="7784" w:type="dxa"/>
            <w:shd w:val="clear" w:color="auto" w:fill="auto"/>
          </w:tcPr>
          <w:p w14:paraId="6AEFD6D3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05" w:rsidRPr="00483405" w14:paraId="599015CE" w14:textId="77777777" w:rsidTr="00AB2210">
        <w:tc>
          <w:tcPr>
            <w:tcW w:w="1850" w:type="dxa"/>
            <w:shd w:val="clear" w:color="auto" w:fill="auto"/>
          </w:tcPr>
          <w:p w14:paraId="480AB300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Cod proiect:</w:t>
            </w:r>
          </w:p>
        </w:tc>
        <w:tc>
          <w:tcPr>
            <w:tcW w:w="7784" w:type="dxa"/>
            <w:shd w:val="clear" w:color="auto" w:fill="auto"/>
          </w:tcPr>
          <w:p w14:paraId="5D81D9DF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158DB" w14:textId="77777777" w:rsidR="00483405" w:rsidRPr="00483405" w:rsidRDefault="00483405" w:rsidP="00483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A74F1" w14:textId="77777777" w:rsidR="00483405" w:rsidRPr="00483405" w:rsidRDefault="00483405" w:rsidP="0048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Comisia de recrutare și selecț</w:t>
      </w:r>
      <w:r w:rsidRPr="00483405">
        <w:rPr>
          <w:rFonts w:ascii="Times New Roman" w:hAnsi="Times New Roman" w:cs="Times New Roman"/>
          <w:sz w:val="24"/>
          <w:szCs w:val="24"/>
        </w:rPr>
        <w:t>ie, constituită în baza Deciziei</w:t>
      </w:r>
      <w:r>
        <w:rPr>
          <w:rFonts w:ascii="Times New Roman" w:hAnsi="Times New Roman" w:cs="Times New Roman"/>
          <w:sz w:val="24"/>
          <w:szCs w:val="24"/>
        </w:rPr>
        <w:t xml:space="preserve"> Ordonatorului de credite </w:t>
      </w:r>
      <w:r w:rsidR="003C788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Universităț</w:t>
      </w:r>
      <w:r w:rsidRPr="00483405">
        <w:rPr>
          <w:rFonts w:ascii="Times New Roman" w:hAnsi="Times New Roman" w:cs="Times New Roman"/>
          <w:sz w:val="24"/>
          <w:szCs w:val="24"/>
        </w:rPr>
        <w:t xml:space="preserve">ii </w:t>
      </w:r>
      <w:r w:rsidR="003C788A">
        <w:rPr>
          <w:rFonts w:ascii="Times New Roman" w:hAnsi="Times New Roman" w:cs="Times New Roman"/>
          <w:sz w:val="24"/>
          <w:szCs w:val="24"/>
        </w:rPr>
        <w:t>„Dunărea de Jos” din Galați,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405">
        <w:rPr>
          <w:rFonts w:ascii="Times New Roman" w:hAnsi="Times New Roman" w:cs="Times New Roman"/>
          <w:sz w:val="24"/>
          <w:szCs w:val="24"/>
        </w:rPr>
        <w:t>nr. _____ / ___________ s-a întrunit ast</w:t>
      </w:r>
      <w:r w:rsidR="003C788A">
        <w:rPr>
          <w:rFonts w:ascii="Times New Roman" w:hAnsi="Times New Roman" w:cs="Times New Roman"/>
          <w:sz w:val="24"/>
          <w:szCs w:val="24"/>
        </w:rPr>
        <w:t>ă</w:t>
      </w:r>
      <w:r w:rsidRPr="00483405">
        <w:rPr>
          <w:rFonts w:ascii="Times New Roman" w:hAnsi="Times New Roman" w:cs="Times New Roman"/>
          <w:sz w:val="24"/>
          <w:szCs w:val="24"/>
        </w:rPr>
        <w:t xml:space="preserve">zi, __________, ora ________ </w:t>
      </w:r>
      <w:r>
        <w:rPr>
          <w:rFonts w:ascii="Times New Roman" w:hAnsi="Times New Roman" w:cs="Times New Roman"/>
          <w:sz w:val="24"/>
          <w:szCs w:val="24"/>
        </w:rPr>
        <w:t xml:space="preserve"> î</w:t>
      </w:r>
      <w:r w:rsidRPr="00483405">
        <w:rPr>
          <w:rFonts w:ascii="Times New Roman" w:hAnsi="Times New Roman" w:cs="Times New Roman"/>
          <w:sz w:val="24"/>
          <w:szCs w:val="24"/>
        </w:rPr>
        <w:t xml:space="preserve">n vederea </w:t>
      </w:r>
      <w:r>
        <w:rPr>
          <w:rFonts w:ascii="Times New Roman" w:hAnsi="Times New Roman" w:cs="Times New Roman"/>
          <w:sz w:val="24"/>
          <w:szCs w:val="24"/>
        </w:rPr>
        <w:t>desfășură</w:t>
      </w:r>
      <w:r w:rsidRPr="00483405">
        <w:rPr>
          <w:rFonts w:ascii="Times New Roman" w:hAnsi="Times New Roman" w:cs="Times New Roman"/>
          <w:sz w:val="24"/>
          <w:szCs w:val="24"/>
        </w:rPr>
        <w:t>rii Etapei 1 de evaluare - Evaluarea dosare</w:t>
      </w:r>
      <w:r>
        <w:rPr>
          <w:rFonts w:ascii="Times New Roman" w:hAnsi="Times New Roman" w:cs="Times New Roman"/>
          <w:sz w:val="24"/>
          <w:szCs w:val="24"/>
        </w:rPr>
        <w:t>lor de candidatură în</w:t>
      </w:r>
      <w:r w:rsidRPr="00483405">
        <w:rPr>
          <w:rFonts w:ascii="Times New Roman" w:hAnsi="Times New Roman" w:cs="Times New Roman"/>
          <w:sz w:val="24"/>
          <w:szCs w:val="24"/>
        </w:rPr>
        <w:t xml:space="preserve"> vederea co</w:t>
      </w:r>
      <w:r>
        <w:rPr>
          <w:rFonts w:ascii="Times New Roman" w:hAnsi="Times New Roman" w:cs="Times New Roman"/>
          <w:sz w:val="24"/>
          <w:szCs w:val="24"/>
        </w:rPr>
        <w:t>nsemnă</w:t>
      </w:r>
      <w:r w:rsidRPr="00483405">
        <w:rPr>
          <w:rFonts w:ascii="Times New Roman" w:hAnsi="Times New Roman" w:cs="Times New Roman"/>
          <w:sz w:val="24"/>
          <w:szCs w:val="24"/>
        </w:rPr>
        <w:t xml:space="preserve">rii </w:t>
      </w:r>
      <w:r>
        <w:rPr>
          <w:rFonts w:ascii="Times New Roman" w:hAnsi="Times New Roman" w:cs="Times New Roman"/>
          <w:sz w:val="24"/>
          <w:szCs w:val="24"/>
        </w:rPr>
        <w:t>eligibilităț</w:t>
      </w:r>
      <w:r w:rsidRPr="00483405">
        <w:rPr>
          <w:rFonts w:ascii="Times New Roman" w:hAnsi="Times New Roman" w:cs="Times New Roman"/>
          <w:sz w:val="24"/>
          <w:szCs w:val="24"/>
        </w:rPr>
        <w:t>ii dosarelor</w:t>
      </w:r>
      <w:r>
        <w:rPr>
          <w:rFonts w:ascii="Times New Roman" w:hAnsi="Times New Roman" w:cs="Times New Roman"/>
          <w:sz w:val="24"/>
          <w:szCs w:val="24"/>
        </w:rPr>
        <w:t xml:space="preserve"> de candidatură</w:t>
      </w:r>
      <w:r w:rsidRPr="00483405">
        <w:rPr>
          <w:rFonts w:ascii="Times New Roman" w:hAnsi="Times New Roman" w:cs="Times New Roman"/>
          <w:sz w:val="24"/>
          <w:szCs w:val="24"/>
        </w:rPr>
        <w:t xml:space="preserve"> depuse privind ocuparea urmatoarelor posturi  din cadrului proiectului _____________________________:</w:t>
      </w:r>
    </w:p>
    <w:p w14:paraId="7EC521E8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83"/>
        <w:gridCol w:w="8751"/>
      </w:tblGrid>
      <w:tr w:rsidR="00483405" w:rsidRPr="00483405" w14:paraId="1AB76234" w14:textId="77777777" w:rsidTr="00AB2210">
        <w:tc>
          <w:tcPr>
            <w:tcW w:w="829" w:type="dxa"/>
            <w:vAlign w:val="center"/>
          </w:tcPr>
          <w:p w14:paraId="6BB2B1BF" w14:textId="77777777" w:rsidR="00483405" w:rsidRPr="00483405" w:rsidRDefault="00483405" w:rsidP="00AB2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Poziț</w:t>
            </w:r>
            <w:r w:rsidRPr="0048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ie</w:t>
            </w:r>
          </w:p>
          <w:p w14:paraId="4159DEF4" w14:textId="77777777" w:rsidR="00483405" w:rsidRPr="00483405" w:rsidRDefault="00483405" w:rsidP="00AB2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post</w:t>
            </w:r>
          </w:p>
        </w:tc>
        <w:tc>
          <w:tcPr>
            <w:tcW w:w="8805" w:type="dxa"/>
            <w:vAlign w:val="center"/>
          </w:tcPr>
          <w:p w14:paraId="2FCB0624" w14:textId="77777777" w:rsidR="00483405" w:rsidRPr="00483405" w:rsidRDefault="00483405" w:rsidP="00AB2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Denumire postului din organigrama proiectului </w:t>
            </w:r>
          </w:p>
        </w:tc>
      </w:tr>
      <w:tr w:rsidR="00483405" w:rsidRPr="00483405" w14:paraId="1AEA2732" w14:textId="77777777" w:rsidTr="00AB2210">
        <w:tc>
          <w:tcPr>
            <w:tcW w:w="829" w:type="dxa"/>
          </w:tcPr>
          <w:p w14:paraId="083F378A" w14:textId="77777777" w:rsidR="00483405" w:rsidRPr="00483405" w:rsidRDefault="00483405" w:rsidP="00AB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14:paraId="7C426A04" w14:textId="77777777" w:rsidR="00483405" w:rsidRPr="00483405" w:rsidRDefault="00483405" w:rsidP="00AB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05" w:rsidRPr="00483405" w14:paraId="5801AEFF" w14:textId="77777777" w:rsidTr="00AB2210">
        <w:tc>
          <w:tcPr>
            <w:tcW w:w="829" w:type="dxa"/>
          </w:tcPr>
          <w:p w14:paraId="23EE79DD" w14:textId="77777777" w:rsidR="00483405" w:rsidRPr="00483405" w:rsidRDefault="00483405" w:rsidP="00AB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14:paraId="0EC5DED1" w14:textId="77777777" w:rsidR="00483405" w:rsidRPr="00483405" w:rsidRDefault="00483405" w:rsidP="00AB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05" w:rsidRPr="00483405" w14:paraId="14521659" w14:textId="77777777" w:rsidTr="00AB2210">
        <w:tc>
          <w:tcPr>
            <w:tcW w:w="829" w:type="dxa"/>
          </w:tcPr>
          <w:p w14:paraId="53A359E2" w14:textId="77777777" w:rsidR="00483405" w:rsidRPr="00483405" w:rsidRDefault="00483405" w:rsidP="00AB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8805" w:type="dxa"/>
          </w:tcPr>
          <w:p w14:paraId="3CBC067F" w14:textId="77777777" w:rsidR="00483405" w:rsidRPr="00483405" w:rsidRDefault="00483405" w:rsidP="00AB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01080" w14:textId="77777777" w:rsidR="00483405" w:rsidRPr="00483405" w:rsidRDefault="00483405" w:rsidP="0048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Pr="00483405">
        <w:rPr>
          <w:rFonts w:ascii="Times New Roman" w:hAnsi="Times New Roman" w:cs="Times New Roman"/>
          <w:sz w:val="24"/>
          <w:szCs w:val="24"/>
        </w:rPr>
        <w:t>n perioada de depunere a dosare</w:t>
      </w:r>
      <w:r>
        <w:rPr>
          <w:rFonts w:ascii="Times New Roman" w:hAnsi="Times New Roman" w:cs="Times New Roman"/>
          <w:sz w:val="24"/>
          <w:szCs w:val="24"/>
        </w:rPr>
        <w:t>lor de candidatură</w:t>
      </w:r>
      <w:r w:rsidRPr="00483405">
        <w:rPr>
          <w:rFonts w:ascii="Times New Roman" w:hAnsi="Times New Roman" w:cs="Times New Roman"/>
          <w:sz w:val="24"/>
          <w:szCs w:val="24"/>
        </w:rPr>
        <w:t xml:space="preserve"> pentru posturile vizat</w:t>
      </w:r>
      <w:r>
        <w:rPr>
          <w:rFonts w:ascii="Times New Roman" w:hAnsi="Times New Roman" w:cs="Times New Roman"/>
          <w:sz w:val="24"/>
          <w:szCs w:val="24"/>
        </w:rPr>
        <w:t>e în cadrul proeictului au fost î</w:t>
      </w:r>
      <w:r w:rsidRPr="00483405">
        <w:rPr>
          <w:rFonts w:ascii="Times New Roman" w:hAnsi="Times New Roman" w:cs="Times New Roman"/>
          <w:sz w:val="24"/>
          <w:szCs w:val="24"/>
        </w:rPr>
        <w:t>nregistrate un numar total</w:t>
      </w:r>
      <w:r>
        <w:rPr>
          <w:rFonts w:ascii="Times New Roman" w:hAnsi="Times New Roman" w:cs="Times New Roman"/>
          <w:sz w:val="24"/>
          <w:szCs w:val="24"/>
        </w:rPr>
        <w:t xml:space="preserve"> de ______</w:t>
      </w:r>
      <w:r w:rsidRPr="00483405">
        <w:rPr>
          <w:rFonts w:ascii="Times New Roman" w:hAnsi="Times New Roman" w:cs="Times New Roman"/>
          <w:sz w:val="24"/>
          <w:szCs w:val="24"/>
        </w:rPr>
        <w:t xml:space="preserve"> candidaturi depuse.</w:t>
      </w:r>
    </w:p>
    <w:p w14:paraId="4AF5D2DE" w14:textId="77777777" w:rsidR="00483405" w:rsidRPr="00483405" w:rsidRDefault="00483405" w:rsidP="0048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urma evaluă</w:t>
      </w:r>
      <w:r w:rsidRPr="00483405">
        <w:rPr>
          <w:rFonts w:ascii="Times New Roman" w:hAnsi="Times New Roman" w:cs="Times New Roman"/>
          <w:sz w:val="24"/>
          <w:szCs w:val="24"/>
        </w:rPr>
        <w:t>rii dosarelor de candid</w:t>
      </w:r>
      <w:r>
        <w:rPr>
          <w:rFonts w:ascii="Times New Roman" w:hAnsi="Times New Roman" w:cs="Times New Roman"/>
          <w:sz w:val="24"/>
          <w:szCs w:val="24"/>
        </w:rPr>
        <w:t>atură depuse s-au î</w:t>
      </w:r>
      <w:r w:rsidRPr="00483405">
        <w:rPr>
          <w:rFonts w:ascii="Times New Roman" w:hAnsi="Times New Roman" w:cs="Times New Roman"/>
          <w:sz w:val="24"/>
          <w:szCs w:val="24"/>
        </w:rPr>
        <w:t>nregistrat urmatoarele rezultate:</w:t>
      </w:r>
    </w:p>
    <w:p w14:paraId="53A77CB8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038"/>
        <w:gridCol w:w="2618"/>
        <w:gridCol w:w="2095"/>
      </w:tblGrid>
      <w:tr w:rsidR="00483405" w:rsidRPr="00483405" w14:paraId="6ED73A12" w14:textId="77777777" w:rsidTr="003A6095">
        <w:tc>
          <w:tcPr>
            <w:tcW w:w="883" w:type="dxa"/>
            <w:shd w:val="clear" w:color="auto" w:fill="auto"/>
            <w:vAlign w:val="center"/>
          </w:tcPr>
          <w:p w14:paraId="5B68722A" w14:textId="77777777" w:rsidR="00483405" w:rsidRPr="00483405" w:rsidRDefault="003A609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Poziț</w:t>
            </w:r>
            <w:r w:rsidR="00483405" w:rsidRPr="0048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ie</w:t>
            </w:r>
          </w:p>
          <w:p w14:paraId="50F08E7F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post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379784CA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postului din organigrama proiectului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4ACE0D61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</w:t>
            </w:r>
            <w:r w:rsidRPr="00483405">
              <w:rPr>
                <w:rFonts w:ascii="Times New Roman" w:hAnsi="Times New Roman" w:cs="Times New Roman"/>
                <w:b/>
                <w:sz w:val="24"/>
                <w:szCs w:val="24"/>
              </w:rPr>
              <w:t>i prenume</w:t>
            </w:r>
          </w:p>
          <w:p w14:paraId="5DE40D77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0E57629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b/>
                <w:sz w:val="24"/>
                <w:szCs w:val="24"/>
              </w:rPr>
              <w:t>Calificativ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 obț</w:t>
            </w:r>
            <w:r w:rsidRPr="00483405">
              <w:rPr>
                <w:rFonts w:ascii="Times New Roman" w:hAnsi="Times New Roman" w:cs="Times New Roman"/>
                <w:b/>
                <w:sz w:val="24"/>
                <w:szCs w:val="24"/>
              </w:rPr>
              <w:t>inut la</w:t>
            </w:r>
          </w:p>
          <w:p w14:paraId="4DF2B3E6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b/>
                <w:sz w:val="24"/>
                <w:szCs w:val="24"/>
              </w:rPr>
              <w:t>Etapa 1 de evaluare</w:t>
            </w:r>
          </w:p>
          <w:p w14:paraId="72EC5073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b/>
                <w:sz w:val="24"/>
                <w:szCs w:val="24"/>
              </w:rPr>
              <w:t>(ADMIS / RESPINS)</w:t>
            </w:r>
          </w:p>
        </w:tc>
      </w:tr>
      <w:tr w:rsidR="003A6095" w:rsidRPr="00483405" w14:paraId="61ED39AE" w14:textId="77777777" w:rsidTr="003A6095">
        <w:trPr>
          <w:trHeight w:val="303"/>
        </w:trPr>
        <w:tc>
          <w:tcPr>
            <w:tcW w:w="883" w:type="dxa"/>
            <w:shd w:val="clear" w:color="auto" w:fill="auto"/>
            <w:vAlign w:val="center"/>
          </w:tcPr>
          <w:p w14:paraId="51DBACC3" w14:textId="77777777" w:rsidR="003A6095" w:rsidRPr="00483405" w:rsidRDefault="003A609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737FA827" w14:textId="77777777" w:rsidR="003A6095" w:rsidRPr="00483405" w:rsidRDefault="003A609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14:paraId="0362CEEB" w14:textId="77777777" w:rsidR="003A6095" w:rsidRPr="00483405" w:rsidRDefault="003A609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14:paraId="00A8AC78" w14:textId="77777777" w:rsidR="003A6095" w:rsidRPr="00483405" w:rsidRDefault="003A609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05" w:rsidRPr="00483405" w14:paraId="284AF273" w14:textId="77777777" w:rsidTr="003A6095">
        <w:tc>
          <w:tcPr>
            <w:tcW w:w="883" w:type="dxa"/>
            <w:shd w:val="clear" w:color="auto" w:fill="auto"/>
            <w:vAlign w:val="center"/>
          </w:tcPr>
          <w:p w14:paraId="64CAA9FE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8" w:type="dxa"/>
            <w:shd w:val="clear" w:color="auto" w:fill="auto"/>
          </w:tcPr>
          <w:p w14:paraId="4DE85C26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14:paraId="662406B4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14:paraId="0F220C9F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05" w:rsidRPr="00483405" w14:paraId="03210E5C" w14:textId="77777777" w:rsidTr="003A6095">
        <w:tc>
          <w:tcPr>
            <w:tcW w:w="883" w:type="dxa"/>
            <w:shd w:val="clear" w:color="auto" w:fill="auto"/>
            <w:vAlign w:val="center"/>
          </w:tcPr>
          <w:p w14:paraId="5E43F294" w14:textId="77777777" w:rsidR="00483405" w:rsidRPr="00483405" w:rsidRDefault="00483405" w:rsidP="00AB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8" w:type="dxa"/>
            <w:shd w:val="clear" w:color="auto" w:fill="auto"/>
          </w:tcPr>
          <w:p w14:paraId="6FBDF892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14:paraId="65F5ECF3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14:paraId="2690267B" w14:textId="77777777" w:rsidR="00483405" w:rsidRPr="00483405" w:rsidRDefault="00483405" w:rsidP="00AB2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09273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1402" w14:textId="77777777" w:rsidR="00483405" w:rsidRPr="00483405" w:rsidRDefault="003A609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Rezoluț</w:t>
      </w:r>
      <w:r w:rsidR="00483405" w:rsidRPr="00483405">
        <w:rPr>
          <w:rFonts w:ascii="Times New Roman" w:hAnsi="Times New Roman" w:cs="Times New Roman"/>
          <w:sz w:val="24"/>
          <w:szCs w:val="24"/>
        </w:rPr>
        <w:t xml:space="preserve">ie: </w:t>
      </w:r>
      <w:r>
        <w:rPr>
          <w:rFonts w:ascii="Times New Roman" w:hAnsi="Times New Roman" w:cs="Times New Roman"/>
          <w:sz w:val="24"/>
          <w:szCs w:val="24"/>
        </w:rPr>
        <w:t>Candidații declarati ADMIȘI la această Etapă -</w:t>
      </w:r>
      <w:r w:rsidR="00483405" w:rsidRPr="00483405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- de evaluare vor fi programaț</w:t>
      </w:r>
      <w:r w:rsidR="00483405" w:rsidRPr="00483405">
        <w:rPr>
          <w:rFonts w:ascii="Times New Roman" w:hAnsi="Times New Roman" w:cs="Times New Roman"/>
          <w:sz w:val="24"/>
          <w:szCs w:val="24"/>
        </w:rPr>
        <w:t>i la Etapa 2 de Evaluare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05" w:rsidRPr="00483405">
        <w:rPr>
          <w:rFonts w:ascii="Times New Roman" w:hAnsi="Times New Roman" w:cs="Times New Roman"/>
          <w:sz w:val="24"/>
          <w:szCs w:val="24"/>
        </w:rPr>
        <w:t>interviu</w:t>
      </w:r>
      <w:r>
        <w:rPr>
          <w:rFonts w:ascii="Times New Roman" w:hAnsi="Times New Roman" w:cs="Times New Roman"/>
          <w:sz w:val="24"/>
          <w:szCs w:val="24"/>
        </w:rPr>
        <w:t>l</w:t>
      </w:r>
      <w:r w:rsidR="00483405" w:rsidRPr="00483405">
        <w:rPr>
          <w:rFonts w:ascii="Times New Roman" w:hAnsi="Times New Roman" w:cs="Times New Roman"/>
          <w:sz w:val="24"/>
          <w:szCs w:val="24"/>
        </w:rPr>
        <w:t>.</w:t>
      </w:r>
    </w:p>
    <w:p w14:paraId="305F4D1F" w14:textId="77777777" w:rsidR="00483405" w:rsidRPr="00483405" w:rsidRDefault="00483405" w:rsidP="003A60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Procesul</w:t>
      </w:r>
      <w:r w:rsidR="003A6095">
        <w:rPr>
          <w:rFonts w:ascii="Times New Roman" w:hAnsi="Times New Roman" w:cs="Times New Roman"/>
          <w:sz w:val="24"/>
          <w:szCs w:val="24"/>
        </w:rPr>
        <w:t xml:space="preserve"> de recrutare ș</w:t>
      </w:r>
      <w:r w:rsidRPr="00483405">
        <w:rPr>
          <w:rFonts w:ascii="Times New Roman" w:hAnsi="Times New Roman" w:cs="Times New Roman"/>
          <w:sz w:val="24"/>
          <w:szCs w:val="24"/>
        </w:rPr>
        <w:t xml:space="preserve">i selecție s-a </w:t>
      </w:r>
      <w:r w:rsidR="003A6095">
        <w:rPr>
          <w:rFonts w:ascii="Times New Roman" w:hAnsi="Times New Roman" w:cs="Times New Roman"/>
          <w:sz w:val="24"/>
          <w:szCs w:val="24"/>
        </w:rPr>
        <w:t>desfășurat cu respectarea condiț</w:t>
      </w:r>
      <w:r w:rsidRPr="00483405">
        <w:rPr>
          <w:rFonts w:ascii="Times New Roman" w:hAnsi="Times New Roman" w:cs="Times New Roman"/>
          <w:sz w:val="24"/>
          <w:szCs w:val="24"/>
        </w:rPr>
        <w:t xml:space="preserve">iilor din cadrul </w:t>
      </w:r>
      <w:r w:rsidR="006C7731">
        <w:rPr>
          <w:rFonts w:ascii="Times New Roman" w:hAnsi="Times New Roman" w:cs="Times New Roman"/>
          <w:sz w:val="24"/>
          <w:szCs w:val="24"/>
        </w:rPr>
        <w:t>Procedurii</w:t>
      </w:r>
      <w:r w:rsidR="003A6095">
        <w:rPr>
          <w:rFonts w:ascii="Times New Roman" w:hAnsi="Times New Roman" w:cs="Times New Roman"/>
          <w:sz w:val="24"/>
          <w:szCs w:val="24"/>
        </w:rPr>
        <w:t xml:space="preserve"> </w:t>
      </w:r>
      <w:r w:rsidR="006C7731">
        <w:rPr>
          <w:rFonts w:ascii="Times New Roman" w:hAnsi="Times New Roman" w:cs="Times New Roman"/>
          <w:sz w:val="24"/>
          <w:szCs w:val="24"/>
        </w:rPr>
        <w:t xml:space="preserve">operaționale </w:t>
      </w:r>
      <w:r w:rsidR="003A6095">
        <w:rPr>
          <w:rFonts w:ascii="Times New Roman" w:hAnsi="Times New Roman" w:cs="Times New Roman"/>
          <w:sz w:val="24"/>
          <w:szCs w:val="24"/>
        </w:rPr>
        <w:t>privind recrutarea ș</w:t>
      </w:r>
      <w:r w:rsidRPr="00483405">
        <w:rPr>
          <w:rFonts w:ascii="Times New Roman" w:hAnsi="Times New Roman" w:cs="Times New Roman"/>
          <w:sz w:val="24"/>
          <w:szCs w:val="24"/>
        </w:rPr>
        <w:t>i selec</w:t>
      </w:r>
      <w:r w:rsidR="003A6095">
        <w:rPr>
          <w:rFonts w:ascii="Times New Roman" w:hAnsi="Times New Roman" w:cs="Times New Roman"/>
          <w:sz w:val="24"/>
          <w:szCs w:val="24"/>
        </w:rPr>
        <w:t>ția personalului în vederea angajării în proiecte finanț</w:t>
      </w:r>
      <w:r w:rsidRPr="00483405">
        <w:rPr>
          <w:rFonts w:ascii="Times New Roman" w:hAnsi="Times New Roman" w:cs="Times New Roman"/>
          <w:sz w:val="24"/>
          <w:szCs w:val="24"/>
        </w:rPr>
        <w:t>ate din f</w:t>
      </w:r>
      <w:r w:rsidR="003A6095">
        <w:rPr>
          <w:rFonts w:ascii="Times New Roman" w:hAnsi="Times New Roman" w:cs="Times New Roman"/>
          <w:sz w:val="24"/>
          <w:szCs w:val="24"/>
        </w:rPr>
        <w:t>onduri europene nerambursabile î</w:t>
      </w:r>
      <w:r w:rsidRPr="00483405">
        <w:rPr>
          <w:rFonts w:ascii="Times New Roman" w:hAnsi="Times New Roman" w:cs="Times New Roman"/>
          <w:sz w:val="24"/>
          <w:szCs w:val="24"/>
        </w:rPr>
        <w:t xml:space="preserve">n cadrul </w:t>
      </w:r>
      <w:r w:rsidR="003A6095">
        <w:rPr>
          <w:rFonts w:ascii="Times New Roman" w:hAnsi="Times New Roman" w:cs="Times New Roman"/>
          <w:sz w:val="24"/>
          <w:szCs w:val="24"/>
        </w:rPr>
        <w:t xml:space="preserve">Universității </w:t>
      </w:r>
      <w:r w:rsidR="003C788A">
        <w:rPr>
          <w:rFonts w:ascii="Times New Roman" w:hAnsi="Times New Roman" w:cs="Times New Roman"/>
          <w:sz w:val="24"/>
          <w:szCs w:val="24"/>
        </w:rPr>
        <w:t xml:space="preserve">„Dunărea de Jos” din Galați, </w:t>
      </w:r>
      <w:r w:rsidR="003A6095">
        <w:rPr>
          <w:rFonts w:ascii="Times New Roman" w:hAnsi="Times New Roman" w:cs="Times New Roman"/>
          <w:sz w:val="24"/>
          <w:szCs w:val="24"/>
        </w:rPr>
        <w:t>aprobat</w:t>
      </w:r>
      <w:r w:rsidR="003A609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83405">
        <w:rPr>
          <w:rFonts w:ascii="Times New Roman" w:hAnsi="Times New Roman" w:cs="Times New Roman"/>
          <w:sz w:val="24"/>
          <w:szCs w:val="24"/>
        </w:rPr>
        <w:t xml:space="preserve"> de Senatul universitar cu nr. ___ / __________, a legisla</w:t>
      </w:r>
      <w:r w:rsidR="003A6095">
        <w:rPr>
          <w:rFonts w:ascii="Times New Roman" w:hAnsi="Times New Roman" w:cs="Times New Roman"/>
          <w:sz w:val="24"/>
          <w:szCs w:val="24"/>
        </w:rPr>
        <w:t>ț</w:t>
      </w:r>
      <w:r w:rsidRPr="00483405">
        <w:rPr>
          <w:rFonts w:ascii="Times New Roman" w:hAnsi="Times New Roman" w:cs="Times New Roman"/>
          <w:sz w:val="24"/>
          <w:szCs w:val="24"/>
        </w:rPr>
        <w:t xml:space="preserve">iei specifice în </w:t>
      </w:r>
      <w:r w:rsidRPr="00483405">
        <w:rPr>
          <w:rFonts w:ascii="Times New Roman" w:hAnsi="Times New Roman" w:cs="Times New Roman"/>
          <w:sz w:val="24"/>
          <w:szCs w:val="24"/>
        </w:rPr>
        <w:lastRenderedPageBreak/>
        <w:t>vigoare, a prevederilor di</w:t>
      </w:r>
      <w:r w:rsidR="003A6095">
        <w:rPr>
          <w:rFonts w:ascii="Times New Roman" w:hAnsi="Times New Roman" w:cs="Times New Roman"/>
          <w:sz w:val="24"/>
          <w:szCs w:val="24"/>
        </w:rPr>
        <w:t>n Ghidul Solicitantului – Condiț</w:t>
      </w:r>
      <w:r w:rsidRPr="00483405">
        <w:rPr>
          <w:rFonts w:ascii="Times New Roman" w:hAnsi="Times New Roman" w:cs="Times New Roman"/>
          <w:sz w:val="24"/>
          <w:szCs w:val="24"/>
        </w:rPr>
        <w:t>ii Specifice</w:t>
      </w:r>
      <w:r w:rsidR="003A6095">
        <w:rPr>
          <w:rFonts w:ascii="Times New Roman" w:hAnsi="Times New Roman" w:cs="Times New Roman"/>
          <w:sz w:val="24"/>
          <w:szCs w:val="24"/>
        </w:rPr>
        <w:t>, precum ș</w:t>
      </w:r>
      <w:r w:rsidRPr="00483405">
        <w:rPr>
          <w:rFonts w:ascii="Times New Roman" w:hAnsi="Times New Roman" w:cs="Times New Roman"/>
          <w:sz w:val="24"/>
          <w:szCs w:val="24"/>
        </w:rPr>
        <w:t>i a prevederilor contractului de finanțare al proiectului.</w:t>
      </w:r>
    </w:p>
    <w:p w14:paraId="531E612C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2B6B1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ab/>
        <w:t>Comisia de recrutare și selecție,</w:t>
      </w:r>
    </w:p>
    <w:p w14:paraId="64A778BE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00611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Președinte</w:t>
      </w:r>
      <w:r w:rsidRPr="00483405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52856303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443B4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Membru 1</w:t>
      </w:r>
      <w:r w:rsidRPr="00483405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0A163386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35B12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Membru 2</w:t>
      </w:r>
      <w:r w:rsidRPr="00483405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31898EA4" w14:textId="77777777" w:rsidR="00483405" w:rsidRPr="00483405" w:rsidRDefault="00483405" w:rsidP="0048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1FFE6" w14:textId="77777777" w:rsidR="00016689" w:rsidRPr="00483405" w:rsidRDefault="00483405" w:rsidP="00483405">
      <w:pPr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Secretar</w:t>
      </w:r>
      <w:r w:rsidRPr="00483405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sectPr w:rsidR="00016689" w:rsidRPr="0048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19"/>
    <w:rsid w:val="00016689"/>
    <w:rsid w:val="00214495"/>
    <w:rsid w:val="003A6095"/>
    <w:rsid w:val="003C788A"/>
    <w:rsid w:val="003E00C4"/>
    <w:rsid w:val="00401519"/>
    <w:rsid w:val="00483405"/>
    <w:rsid w:val="006C7731"/>
    <w:rsid w:val="009B04FC"/>
    <w:rsid w:val="00C62DF3"/>
    <w:rsid w:val="00D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B29"/>
  <w15:chartTrackingRefBased/>
  <w15:docId w15:val="{97BD75C9-42E5-4577-A9F1-42CE81D1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40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Carmen Ștefănescu</cp:lastModifiedBy>
  <cp:revision>5</cp:revision>
  <dcterms:created xsi:type="dcterms:W3CDTF">2018-07-16T12:54:00Z</dcterms:created>
  <dcterms:modified xsi:type="dcterms:W3CDTF">2024-05-24T10:38:00Z</dcterms:modified>
</cp:coreProperties>
</file>